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5" w:rsidRPr="000B795F" w:rsidRDefault="00B26CE5" w:rsidP="00B26CE5">
      <w:pPr>
        <w:ind w:firstLine="709"/>
        <w:jc w:val="center"/>
        <w:rPr>
          <w:b/>
          <w:sz w:val="22"/>
          <w:szCs w:val="22"/>
        </w:rPr>
      </w:pPr>
      <w:r w:rsidRPr="000B795F">
        <w:rPr>
          <w:rStyle w:val="30"/>
          <w:sz w:val="22"/>
          <w:szCs w:val="22"/>
        </w:rPr>
        <w:t>ГЛОССАРИЙ ЛЕКЦИОННОГО КУРСА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Корпоративный налоговый менеджмент</w:t>
      </w:r>
      <w:r w:rsidRPr="000B795F">
        <w:rPr>
          <w:sz w:val="22"/>
          <w:szCs w:val="22"/>
        </w:rPr>
        <w:t xml:space="preserve"> -- это система управления налоговыми потоками коммерческой организации путем использования научно обоснованных рыночных форм и методов принятия управленческих решений в области налоговых доходов и расходов на микроуровне.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Метод делегирования налоговой ответственности</w:t>
      </w:r>
      <w:r w:rsidRPr="000B795F">
        <w:rPr>
          <w:sz w:val="22"/>
          <w:szCs w:val="22"/>
        </w:rPr>
        <w:t xml:space="preserve"> предприятию-сателлиту заключается в передаче ответственности за уплату основных налоговых платежей специально созданной организации, деятельность которой призвана уменьшить фискальное давление на материнскую компанию всеми возможными способами.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Метод заменыотношений</w:t>
      </w:r>
      <w:r w:rsidRPr="000B795F">
        <w:rPr>
          <w:sz w:val="22"/>
          <w:szCs w:val="22"/>
          <w:lang w:val="ru-RU"/>
        </w:rPr>
        <w:t xml:space="preserve">- </w:t>
      </w:r>
      <w:r w:rsidRPr="000B795F">
        <w:rPr>
          <w:sz w:val="22"/>
          <w:szCs w:val="22"/>
        </w:rPr>
        <w:t>заключается в том, что предприятие при юридическом оформлении хозяйственных отношений со своими контрагентами выбирает гражданско-правовую норму с учетом налоговых последствий ее применения.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Метод начислений</w:t>
      </w:r>
      <w:r w:rsidRPr="000B795F">
        <w:rPr>
          <w:sz w:val="22"/>
          <w:szCs w:val="22"/>
        </w:rPr>
        <w:t xml:space="preserve"> - метод налогового учета, согласно которому независимо от времени оплаты доходы и расходы учитываются с момента выполнения работ, предоставления услуг, отгрузки товаров с целью их реализации и оприходования имущества;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Метод отсрочки налогового платежа</w:t>
      </w:r>
      <w:r w:rsidRPr="000B795F">
        <w:rPr>
          <w:sz w:val="22"/>
          <w:szCs w:val="22"/>
        </w:rPr>
        <w:t xml:space="preserve"> основывается на том обстоятельстве, что срок уплаты большинства налогов тесно связан с моментом возникновения объекта налогообложения и календарным периодом (месяц, квартал, год).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0B795F">
        <w:rPr>
          <w:b/>
          <w:bCs/>
          <w:sz w:val="22"/>
          <w:szCs w:val="22"/>
        </w:rPr>
        <w:t>Метод прямого сокращения объекта налогообложения</w:t>
      </w:r>
      <w:r w:rsidRPr="000B795F">
        <w:rPr>
          <w:sz w:val="22"/>
          <w:szCs w:val="22"/>
        </w:rPr>
        <w:t xml:space="preserve"> преследует цель избавиться от ряда налогооблагаемых операций или имущества и при этом не оказать негативного влияния на хозяйственную деятельность предприятия.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Метод разделения отношений</w:t>
      </w:r>
      <w:r w:rsidRPr="000B795F">
        <w:rPr>
          <w:sz w:val="22"/>
          <w:szCs w:val="22"/>
        </w:rPr>
        <w:t xml:space="preserve"> - основывается на принципе диспозитивности в гражданском праве, но в данном случае происходит разделение одного сложного отношения на ряд простых хозяйственных операций, хотя первое может функционировать и самостоятельно.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Метод смены юрисдикции</w:t>
      </w:r>
      <w:r w:rsidRPr="000B795F">
        <w:rPr>
          <w:sz w:val="22"/>
          <w:szCs w:val="22"/>
        </w:rPr>
        <w:t xml:space="preserve"> сбытового управления или центра принятия управленческих решений предприятия в виде учреждения самостоятельного юридического лица либо перенос самих производственных мощностей в пользу зоны льготного режима налогообложения базируется на праве субъектов РК самостоятельно.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Налоги</w:t>
      </w:r>
      <w:r w:rsidRPr="000B795F">
        <w:rPr>
          <w:sz w:val="22"/>
          <w:szCs w:val="22"/>
        </w:rPr>
        <w:t xml:space="preserve"> - законодательно установленные государством в одностороннем порядке обязательные денежные платежи в бюджет, производимые в определенных размерах, носящие безвозвратный и безвозмездный характер;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 xml:space="preserve">Налоговая   тактика </w:t>
      </w:r>
      <w:r w:rsidRPr="000B795F">
        <w:rPr>
          <w:b/>
          <w:bCs/>
          <w:sz w:val="22"/>
          <w:szCs w:val="22"/>
          <w:lang w:val="ru-RU"/>
        </w:rPr>
        <w:t>-</w:t>
      </w:r>
      <w:r w:rsidRPr="000B795F">
        <w:rPr>
          <w:sz w:val="22"/>
          <w:szCs w:val="22"/>
        </w:rPr>
        <w:t xml:space="preserve">  представляет   собой   комплекс практических действий органов власти и управления при выработке общей структуры доходных бюджетных статей в разрезе  бюджетной  классификации,  проведении  налогового регулирования   и   контроля.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Налоговая задолженность</w:t>
      </w:r>
      <w:r w:rsidRPr="000B795F">
        <w:rPr>
          <w:sz w:val="22"/>
          <w:szCs w:val="22"/>
        </w:rPr>
        <w:t xml:space="preserve"> - сумма недоимки, а также неуплаченные суммы пени и штрафов;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iCs/>
          <w:sz w:val="22"/>
          <w:szCs w:val="22"/>
        </w:rPr>
      </w:pPr>
      <w:r w:rsidRPr="000B795F">
        <w:rPr>
          <w:b/>
          <w:sz w:val="22"/>
          <w:szCs w:val="22"/>
        </w:rPr>
        <w:t>Налоговая нагрузка на организацию</w:t>
      </w:r>
      <w:r w:rsidRPr="000B795F">
        <w:rPr>
          <w:sz w:val="22"/>
          <w:szCs w:val="22"/>
        </w:rPr>
        <w:t xml:space="preserve"> - эта та часть налоговой совокупности, которая фактически должна быть выплачена организацией и не может быть перенесена на другие экономические субъекты или иным образом уменьшена, например, в результате применения налогового планирования, оптимизации налоговых платежей, другими доступными способами. Таким образом, налоговая нагрузка в абсолютном выражении меньше или равна налоговой совокупности.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iCs/>
          <w:sz w:val="22"/>
          <w:szCs w:val="22"/>
        </w:rPr>
      </w:pPr>
      <w:r w:rsidRPr="000B795F">
        <w:rPr>
          <w:b/>
          <w:iCs/>
          <w:sz w:val="22"/>
          <w:szCs w:val="22"/>
        </w:rPr>
        <w:t>Налоговая совокупность</w:t>
      </w:r>
      <w:r w:rsidRPr="000B795F">
        <w:rPr>
          <w:iCs/>
          <w:sz w:val="22"/>
          <w:szCs w:val="22"/>
        </w:rPr>
        <w:t xml:space="preserve"> - это все налоги, уплачиваемые организацией в суммовом выражении (т.е. по абсолютной величине). С практической точки зрения налоговая совокупность - это данные, которые содержатся в документах (расчетах, налоговых декларациях и др.), подаваемых в налоговые органы, а также те данные, которые еще не поданы в налоговый орган, но содержатся в налоговых регистрах организации. В свою очередь налоговая совокупность образованна двумя составляющими (ННС и ОНС). 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 xml:space="preserve">Налоговая юрисдикциягосударства </w:t>
      </w:r>
      <w:r w:rsidRPr="000B795F">
        <w:rPr>
          <w:sz w:val="22"/>
          <w:szCs w:val="22"/>
        </w:rPr>
        <w:t xml:space="preserve">основывается </w:t>
      </w:r>
      <w:r w:rsidRPr="000B795F">
        <w:rPr>
          <w:spacing w:val="4"/>
          <w:sz w:val="22"/>
          <w:szCs w:val="22"/>
        </w:rPr>
        <w:t>на его суверенитете на национальную территорию. Ка</w:t>
      </w:r>
      <w:r w:rsidRPr="000B795F">
        <w:rPr>
          <w:sz w:val="22"/>
          <w:szCs w:val="22"/>
        </w:rPr>
        <w:t>ждое государство в пределах своих национальных границ обла</w:t>
      </w:r>
      <w:r w:rsidRPr="000B795F">
        <w:rPr>
          <w:sz w:val="22"/>
          <w:szCs w:val="22"/>
        </w:rPr>
        <w:softHyphen/>
      </w:r>
      <w:r w:rsidRPr="000B795F">
        <w:rPr>
          <w:spacing w:val="5"/>
          <w:sz w:val="22"/>
          <w:szCs w:val="22"/>
        </w:rPr>
        <w:t>дает полным и безраздельным правом установления и приме</w:t>
      </w:r>
      <w:r w:rsidRPr="000B795F">
        <w:rPr>
          <w:spacing w:val="1"/>
          <w:sz w:val="22"/>
          <w:szCs w:val="22"/>
        </w:rPr>
        <w:t xml:space="preserve">нения любых законов и норм, определяющих правила поведения </w:t>
      </w:r>
      <w:r w:rsidRPr="000B795F">
        <w:rPr>
          <w:spacing w:val="4"/>
          <w:sz w:val="22"/>
          <w:szCs w:val="22"/>
        </w:rPr>
        <w:t>граждан и предприятий.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0B795F">
        <w:rPr>
          <w:b/>
          <w:bCs/>
          <w:sz w:val="22"/>
          <w:szCs w:val="22"/>
        </w:rPr>
        <w:t>Налоговое  планирование  и  прогнозирование</w:t>
      </w:r>
      <w:r w:rsidRPr="000B795F">
        <w:rPr>
          <w:sz w:val="22"/>
          <w:szCs w:val="22"/>
        </w:rPr>
        <w:t xml:space="preserve">  -  особые элементы системы выработки и принятия решений.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iCs/>
          <w:sz w:val="22"/>
          <w:szCs w:val="22"/>
        </w:rPr>
      </w:pPr>
      <w:r w:rsidRPr="000B795F">
        <w:rPr>
          <w:b/>
          <w:iCs/>
          <w:sz w:val="22"/>
          <w:szCs w:val="22"/>
        </w:rPr>
        <w:t>Налоговое бремя организации</w:t>
      </w:r>
      <w:r w:rsidRPr="000B795F">
        <w:rPr>
          <w:iCs/>
          <w:sz w:val="22"/>
          <w:szCs w:val="22"/>
        </w:rPr>
        <w:t xml:space="preserve"> - это та часть налоговой нагрузки, при которой деятельность организации перестает быть эффективной.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Налоговое бюджетирование</w:t>
      </w:r>
      <w:r w:rsidRPr="000B795F">
        <w:rPr>
          <w:sz w:val="22"/>
          <w:szCs w:val="22"/>
          <w:lang w:val="ru-RU"/>
        </w:rPr>
        <w:t xml:space="preserve">- </w:t>
      </w:r>
      <w:r w:rsidRPr="000B795F">
        <w:rPr>
          <w:sz w:val="22"/>
          <w:szCs w:val="22"/>
        </w:rPr>
        <w:t>представляет собой результирующую часть корпоративного налогового планирования, регулирования и контроля, а также комбинированный способ оптимизации налоговых потоков хозяйствующим субъектом</w:t>
      </w:r>
      <w:r w:rsidRPr="000B795F">
        <w:rPr>
          <w:sz w:val="22"/>
          <w:szCs w:val="22"/>
          <w:lang w:val="ru-RU"/>
        </w:rPr>
        <w:t xml:space="preserve">. 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0B795F">
        <w:rPr>
          <w:b/>
          <w:bCs/>
          <w:sz w:val="22"/>
          <w:szCs w:val="22"/>
        </w:rPr>
        <w:lastRenderedPageBreak/>
        <w:t>Налоговое планирование</w:t>
      </w:r>
      <w:r w:rsidRPr="000B795F">
        <w:rPr>
          <w:sz w:val="22"/>
          <w:szCs w:val="22"/>
        </w:rPr>
        <w:t xml:space="preserve"> - это целенаправленная деятельность налогоплательщика, ориентированная на максимальное использование всех нюансов существующего налогового законодательства с целью уменьшения налоговых платежей в бюджет.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Налоговый агент</w:t>
      </w:r>
      <w:r w:rsidRPr="000B795F">
        <w:rPr>
          <w:sz w:val="22"/>
          <w:szCs w:val="22"/>
        </w:rPr>
        <w:t xml:space="preserve"> - индивидуальный предприниматель, частный нотариус, адвокат, юридическое лицо, в том числе нерезидент, осуществляющий деятельность в Республике Казахстан через постоянное учреждение, филиал, представительство, на которых в соответствии с настоящим Кодексом возложена обязанность по исчислению, удержанию и перечислению налогов, удерживаемых у источника выплаты;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Налоговый бюджет организации</w:t>
      </w:r>
      <w:r w:rsidRPr="000B795F">
        <w:rPr>
          <w:sz w:val="22"/>
          <w:szCs w:val="22"/>
          <w:lang w:val="ru-RU"/>
        </w:rPr>
        <w:t xml:space="preserve">- </w:t>
      </w:r>
      <w:r w:rsidRPr="000B795F">
        <w:rPr>
          <w:sz w:val="22"/>
          <w:szCs w:val="22"/>
        </w:rPr>
        <w:t>представляет собой оптимизированный на альтернативной основе результирующий свод налоговых доходов (экономии на налогах) и расходов организации (затрат, связанных с организацией налогового менеджмента, налоговым планированием, оптимизацией и самоконтролем), нацеленный на получение максимально возможного объема налоговой прибыли и эффективное ее использование.</w:t>
      </w:r>
    </w:p>
    <w:p w:rsidR="00B26CE5" w:rsidRPr="000B795F" w:rsidRDefault="00B26CE5" w:rsidP="00B26CE5">
      <w:pPr>
        <w:pStyle w:val="HTML"/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B795F">
        <w:rPr>
          <w:rFonts w:ascii="Times New Roman" w:hAnsi="Times New Roman" w:cs="Times New Roman"/>
          <w:b/>
          <w:bCs/>
          <w:sz w:val="22"/>
          <w:szCs w:val="22"/>
        </w:rPr>
        <w:t>Налоговый менеджмент</w:t>
      </w:r>
      <w:r w:rsidRPr="000B795F">
        <w:rPr>
          <w:rFonts w:ascii="Times New Roman" w:hAnsi="Times New Roman" w:cs="Times New Roman"/>
          <w:sz w:val="22"/>
          <w:szCs w:val="22"/>
        </w:rPr>
        <w:t xml:space="preserve"> - является одним из подвидов финансового менеджмента, выполняя соответствующую функцию в системе управления. Принимая во внимание все многообразие подходов к выявлению содержания понятия менеджмент, налоговый менеджмент можно охарактеризовать как управление налогами, осуществляемое организациями-налогоплательщиками в макроэкономической среде, в которой они реализуют свои производственные возможности.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0B795F">
        <w:rPr>
          <w:b/>
          <w:bCs/>
          <w:sz w:val="22"/>
          <w:szCs w:val="22"/>
        </w:rPr>
        <w:t>Налоговый механизм</w:t>
      </w:r>
      <w:r w:rsidRPr="000B795F">
        <w:rPr>
          <w:sz w:val="22"/>
          <w:szCs w:val="22"/>
        </w:rPr>
        <w:t xml:space="preserve"> – это область налоговой теории, трактующей это понятие в качестве организационно-экономической категории, а следователь, как объективно необходимый процесс управления перераспредельнительными отношениями, складывающими при обобществлении части созданного в производстве национального дохода. Всю сферу отношений, складывающихся в том процессе, можно разграничить на три подсистемы:налоговое планирование;налоговое регулирование;налоговый контроль.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Налоговый режим</w:t>
      </w:r>
      <w:r w:rsidRPr="000B795F">
        <w:rPr>
          <w:sz w:val="22"/>
          <w:szCs w:val="22"/>
        </w:rPr>
        <w:t xml:space="preserve"> - совокупность норм налогового законодательства, применяемых налогоплательщиком при исчислении всех налоговых обязательств по уплате налогов и других обязательных платежей в бюджет.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Налогоплательщик</w:t>
      </w:r>
      <w:r w:rsidRPr="000B795F">
        <w:rPr>
          <w:sz w:val="22"/>
          <w:szCs w:val="22"/>
        </w:rPr>
        <w:t xml:space="preserve"> - лицо, являющееся плательщиком налогов и других обязательных платежей в бюджет;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Недоимка</w:t>
      </w:r>
      <w:r w:rsidRPr="000B795F">
        <w:rPr>
          <w:sz w:val="22"/>
          <w:szCs w:val="22"/>
        </w:rPr>
        <w:t xml:space="preserve"> - начисленные и не уплаченные в срок суммы налогов и других обязательных платежей в бюджет; 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sz w:val="22"/>
          <w:szCs w:val="22"/>
        </w:rPr>
        <w:t>ННС</w:t>
      </w:r>
      <w:r w:rsidRPr="000B795F">
        <w:rPr>
          <w:sz w:val="22"/>
          <w:szCs w:val="22"/>
        </w:rPr>
        <w:t xml:space="preserve"> - это начисленная налоговая составляющая, т.е. та часть налоговой совокупности, которая подлежит уплате, но фактически еще не оплачена, причины могут быть разные, и подлежат отдельному анализу. Например, срок платежа по налогу еще не наступил, или отсутствуют денежные средства для уплаты налогов. ОНС - это оплаченная налоговая составляющая, т.е. та часть налоговой совокупности, которая фактически перечислена в бюджет.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Оптимизация налогообложения</w:t>
      </w:r>
      <w:r w:rsidRPr="000B795F">
        <w:rPr>
          <w:sz w:val="22"/>
          <w:szCs w:val="22"/>
        </w:rPr>
        <w:t xml:space="preserve"> - организационные мероприятия в рамках действующего законодательства, связанные с выбором времени, места и видов деятельности, созданием и сопровождением наиболее эффективных схем и договорных взаимоотношений, с целью увеличения денежных потоков компании за счет минимизации налоговых платежей.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pacing w:val="4"/>
          <w:sz w:val="22"/>
          <w:szCs w:val="22"/>
          <w:lang w:val="ru-RU"/>
        </w:rPr>
        <w:t xml:space="preserve">Принцип </w:t>
      </w:r>
      <w:r w:rsidRPr="000B795F">
        <w:rPr>
          <w:b/>
          <w:bCs/>
          <w:color w:val="000000"/>
          <w:spacing w:val="3"/>
          <w:sz w:val="22"/>
          <w:szCs w:val="22"/>
        </w:rPr>
        <w:t>резидентства</w:t>
      </w:r>
      <w:r w:rsidRPr="000B795F">
        <w:rPr>
          <w:color w:val="000000"/>
          <w:spacing w:val="3"/>
          <w:sz w:val="22"/>
          <w:szCs w:val="22"/>
        </w:rPr>
        <w:t>("нацио</w:t>
      </w:r>
      <w:r w:rsidRPr="000B795F">
        <w:rPr>
          <w:color w:val="000000"/>
          <w:sz w:val="22"/>
          <w:szCs w:val="22"/>
        </w:rPr>
        <w:t xml:space="preserve">нальность") налогоплательщика. Исходя из этого подхода всякий </w:t>
      </w:r>
      <w:r w:rsidRPr="000B795F">
        <w:rPr>
          <w:color w:val="000000"/>
          <w:spacing w:val="5"/>
          <w:sz w:val="22"/>
          <w:szCs w:val="22"/>
        </w:rPr>
        <w:t xml:space="preserve">налогоплательщик, признаваемый резидентом (постоянным </w:t>
      </w:r>
      <w:r w:rsidRPr="000B795F">
        <w:rPr>
          <w:color w:val="000000"/>
          <w:spacing w:val="6"/>
          <w:sz w:val="22"/>
          <w:szCs w:val="22"/>
        </w:rPr>
        <w:t xml:space="preserve">жителем) данной страны, подлежит обложению в ней по всем </w:t>
      </w:r>
      <w:r w:rsidRPr="000B795F">
        <w:rPr>
          <w:color w:val="000000"/>
          <w:spacing w:val="4"/>
          <w:sz w:val="22"/>
          <w:szCs w:val="22"/>
        </w:rPr>
        <w:t>своим доходам из всех источников, в том числе и зарубежных.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pacing w:val="4"/>
          <w:sz w:val="22"/>
          <w:szCs w:val="22"/>
        </w:rPr>
        <w:t>Принцип территори</w:t>
      </w:r>
      <w:r w:rsidRPr="000B795F">
        <w:rPr>
          <w:b/>
          <w:bCs/>
          <w:spacing w:val="2"/>
          <w:sz w:val="22"/>
          <w:szCs w:val="22"/>
        </w:rPr>
        <w:t>альной привязки</w:t>
      </w:r>
      <w:r w:rsidRPr="000B795F">
        <w:rPr>
          <w:i/>
          <w:iCs/>
          <w:spacing w:val="2"/>
          <w:sz w:val="22"/>
          <w:szCs w:val="22"/>
        </w:rPr>
        <w:t xml:space="preserve"> - с</w:t>
      </w:r>
      <w:r w:rsidRPr="000B795F">
        <w:rPr>
          <w:spacing w:val="2"/>
          <w:sz w:val="22"/>
          <w:szCs w:val="22"/>
        </w:rPr>
        <w:t xml:space="preserve">огласно этому подходу каждая страна </w:t>
      </w:r>
      <w:r w:rsidRPr="000B795F">
        <w:rPr>
          <w:sz w:val="22"/>
          <w:szCs w:val="22"/>
        </w:rPr>
        <w:t>облагает налогами только те доходы (объекты обложения), ко</w:t>
      </w:r>
      <w:r w:rsidRPr="000B795F">
        <w:rPr>
          <w:sz w:val="22"/>
          <w:szCs w:val="22"/>
        </w:rPr>
        <w:softHyphen/>
      </w:r>
      <w:r w:rsidRPr="000B795F">
        <w:rPr>
          <w:spacing w:val="4"/>
          <w:sz w:val="22"/>
          <w:szCs w:val="22"/>
        </w:rPr>
        <w:t>торые связаны с деятельностью, осуществляемой на ее терри</w:t>
      </w:r>
      <w:r w:rsidRPr="000B795F">
        <w:rPr>
          <w:spacing w:val="11"/>
          <w:sz w:val="22"/>
          <w:szCs w:val="22"/>
        </w:rPr>
        <w:t>тории.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iCs/>
          <w:sz w:val="22"/>
          <w:szCs w:val="22"/>
        </w:rPr>
        <w:t>Совокупная налоговая нагрузка предприятия</w:t>
      </w:r>
      <w:r w:rsidRPr="000B795F">
        <w:rPr>
          <w:iCs/>
          <w:sz w:val="22"/>
          <w:szCs w:val="22"/>
        </w:rPr>
        <w:t xml:space="preserve"> - это отношение всех начисленных налоговых платежей к выручке от продажи товаров (работ, услуг) за отчетный период, включая доходы от прочих поступлений.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iCs/>
          <w:sz w:val="22"/>
          <w:szCs w:val="22"/>
        </w:rPr>
      </w:pPr>
      <w:r w:rsidRPr="000B795F">
        <w:rPr>
          <w:b/>
          <w:bCs/>
          <w:sz w:val="22"/>
          <w:szCs w:val="22"/>
        </w:rPr>
        <w:t>Схема оптимизации налогообложения</w:t>
      </w:r>
      <w:r w:rsidRPr="000B795F">
        <w:rPr>
          <w:sz w:val="22"/>
          <w:szCs w:val="22"/>
        </w:rPr>
        <w:t xml:space="preserve"> - определенный порядок взаимоотношений между несколькими субъектами хозяйственных отношений, направленных на уменьшение бюджетных платежей в рамках действующего законодательства.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  <w:lang w:val="ru-RU"/>
        </w:rPr>
      </w:pPr>
      <w:r w:rsidRPr="000B795F">
        <w:rPr>
          <w:b/>
          <w:bCs/>
          <w:sz w:val="22"/>
          <w:szCs w:val="22"/>
          <w:lang w:val="ru-RU"/>
        </w:rPr>
        <w:t>У</w:t>
      </w:r>
      <w:r w:rsidRPr="000B795F">
        <w:rPr>
          <w:b/>
          <w:bCs/>
          <w:sz w:val="22"/>
          <w:szCs w:val="22"/>
        </w:rPr>
        <w:t>клонение от уплаты налогов</w:t>
      </w:r>
      <w:r w:rsidRPr="000B795F">
        <w:rPr>
          <w:sz w:val="22"/>
          <w:szCs w:val="22"/>
          <w:lang w:val="ru-RU"/>
        </w:rPr>
        <w:t xml:space="preserve">- </w:t>
      </w:r>
      <w:r w:rsidRPr="000B795F">
        <w:rPr>
          <w:sz w:val="22"/>
          <w:szCs w:val="22"/>
        </w:rPr>
        <w:t>представляет собой способы уменьшения налоговых платежей, при которых налогоплательщик умышленно избегает уплаты налога (налогов) или уменьшает размер своих налоговых обязательств с нарушением действующего законодательства.</w:t>
      </w:r>
    </w:p>
    <w:p w:rsidR="00B26CE5" w:rsidRPr="000B795F" w:rsidRDefault="00B26CE5" w:rsidP="00B26CE5">
      <w:pPr>
        <w:pStyle w:val="Normal1"/>
        <w:numPr>
          <w:ilvl w:val="0"/>
          <w:numId w:val="2"/>
        </w:numPr>
        <w:tabs>
          <w:tab w:val="left" w:pos="360"/>
        </w:tabs>
        <w:spacing w:before="0" w:after="0"/>
        <w:ind w:left="0" w:firstLine="0"/>
        <w:jc w:val="both"/>
        <w:rPr>
          <w:sz w:val="22"/>
          <w:szCs w:val="22"/>
        </w:rPr>
      </w:pPr>
      <w:r w:rsidRPr="000B795F">
        <w:rPr>
          <w:b/>
          <w:bCs/>
          <w:sz w:val="22"/>
          <w:szCs w:val="22"/>
        </w:rPr>
        <w:t>ЭСН</w:t>
      </w:r>
      <w:r w:rsidRPr="000B795F">
        <w:rPr>
          <w:b/>
          <w:bCs/>
          <w:sz w:val="22"/>
          <w:szCs w:val="22"/>
          <w:lang w:val="ru-RU"/>
        </w:rPr>
        <w:t xml:space="preserve"> (Эффективная ставка налогообложения)</w:t>
      </w:r>
      <w:r w:rsidRPr="000B795F">
        <w:rPr>
          <w:sz w:val="22"/>
          <w:szCs w:val="22"/>
        </w:rPr>
        <w:t xml:space="preserve"> - это показатель величины располагаемого дохода предприятия (Др), за счет которого предприятие имеет возможность осуществлять свои инвестиционные программы, обновление произ</w:t>
      </w:r>
      <w:r w:rsidRPr="000B795F">
        <w:rPr>
          <w:sz w:val="22"/>
          <w:szCs w:val="22"/>
        </w:rPr>
        <w:softHyphen/>
        <w:t>водства и просто направлять его на выплату дивидендов собственникам предприятия.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34E"/>
    <w:multiLevelType w:val="hybridMultilevel"/>
    <w:tmpl w:val="5FEA1670"/>
    <w:lvl w:ilvl="0" w:tplc="ACACD8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CE532F"/>
    <w:multiLevelType w:val="multilevel"/>
    <w:tmpl w:val="3572D366"/>
    <w:lvl w:ilvl="0">
      <w:start w:val="16"/>
      <w:numFmt w:val="decimal"/>
      <w:pStyle w:val="1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61"/>
      <w:numFmt w:val="decimal"/>
      <w:pStyle w:val="2"/>
      <w:suff w:val="nothing"/>
      <w:lvlText w:val="Глава %2. 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Restart w:val="0"/>
      <w:pStyle w:val="3"/>
      <w:suff w:val="nothing"/>
      <w:lvlText w:val="Статья %3. "/>
      <w:lvlJc w:val="left"/>
      <w:pPr>
        <w:ind w:left="4191" w:hanging="23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18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E5"/>
    <w:rsid w:val="00B26CE5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E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26C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6C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26C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B26CE5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B26CE5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B26CE5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B26C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E5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26CE5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B26CE5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B26CE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B26CE5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0"/>
    <w:link w:val="8"/>
    <w:rsid w:val="00B26CE5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0"/>
    <w:link w:val="9"/>
    <w:rsid w:val="00B26CE5"/>
    <w:rPr>
      <w:rFonts w:ascii="Arial" w:eastAsia="Times New Roman" w:hAnsi="Arial" w:cs="Arial"/>
      <w:color w:val="000000"/>
      <w:sz w:val="22"/>
      <w:szCs w:val="22"/>
    </w:rPr>
  </w:style>
  <w:style w:type="paragraph" w:styleId="HTML">
    <w:name w:val="HTML Preformatted"/>
    <w:basedOn w:val="a"/>
    <w:link w:val="HTML0"/>
    <w:rsid w:val="00B26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B26CE5"/>
    <w:rPr>
      <w:rFonts w:ascii="Courier New" w:eastAsia="Times New Roman" w:hAnsi="Courier New" w:cs="Courier New"/>
      <w:color w:val="000000"/>
    </w:rPr>
  </w:style>
  <w:style w:type="paragraph" w:customStyle="1" w:styleId="Normal1">
    <w:name w:val="Normal1"/>
    <w:rsid w:val="00B26CE5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E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26C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6CE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B26CE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B26CE5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B26CE5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B26CE5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link w:val="90"/>
    <w:qFormat/>
    <w:rsid w:val="00B26C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E5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26CE5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B26CE5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rsid w:val="00B26CE5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rsid w:val="00B26CE5"/>
    <w:rPr>
      <w:rFonts w:ascii="Times New Roman" w:eastAsia="Times New Roman" w:hAnsi="Times New Roman" w:cs="Times New Roman"/>
      <w:color w:val="000000"/>
    </w:rPr>
  </w:style>
  <w:style w:type="character" w:customStyle="1" w:styleId="80">
    <w:name w:val="Заголовок 8 Знак"/>
    <w:basedOn w:val="a0"/>
    <w:link w:val="8"/>
    <w:rsid w:val="00B26CE5"/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90">
    <w:name w:val="Заголовок 9 Знак"/>
    <w:basedOn w:val="a0"/>
    <w:link w:val="9"/>
    <w:rsid w:val="00B26CE5"/>
    <w:rPr>
      <w:rFonts w:ascii="Arial" w:eastAsia="Times New Roman" w:hAnsi="Arial" w:cs="Arial"/>
      <w:color w:val="000000"/>
      <w:sz w:val="22"/>
      <w:szCs w:val="22"/>
    </w:rPr>
  </w:style>
  <w:style w:type="paragraph" w:styleId="HTML">
    <w:name w:val="HTML Preformatted"/>
    <w:basedOn w:val="a"/>
    <w:link w:val="HTML0"/>
    <w:rsid w:val="00B26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rsid w:val="00B26CE5"/>
    <w:rPr>
      <w:rFonts w:ascii="Courier New" w:eastAsia="Times New Roman" w:hAnsi="Courier New" w:cs="Courier New"/>
      <w:color w:val="000000"/>
    </w:rPr>
  </w:style>
  <w:style w:type="paragraph" w:customStyle="1" w:styleId="Normal1">
    <w:name w:val="Normal1"/>
    <w:rsid w:val="00B26CE5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7346</Characters>
  <Application>Microsoft Macintosh Word</Application>
  <DocSecurity>0</DocSecurity>
  <Lines>61</Lines>
  <Paragraphs>17</Paragraphs>
  <ScaleCrop>false</ScaleCrop>
  <Company>Dom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2020-09-26T06:22:00Z</dcterms:created>
  <dcterms:modified xsi:type="dcterms:W3CDTF">2020-09-26T06:22:00Z</dcterms:modified>
</cp:coreProperties>
</file>